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Times New Roman" w:eastAsia="华文中宋"/>
          <w:b/>
          <w:color w:val="FF0000"/>
          <w:w w:val="80"/>
          <w:sz w:val="72"/>
          <w:szCs w:val="72"/>
        </w:rPr>
      </w:pPr>
      <w:r>
        <w:rPr>
          <w:rFonts w:hint="eastAsia" w:ascii="华文中宋" w:hAnsi="Times New Roman" w:eastAsia="华文中宋"/>
          <w:b/>
          <w:color w:val="FF0000"/>
          <w:w w:val="80"/>
          <w:sz w:val="72"/>
          <w:szCs w:val="72"/>
        </w:rPr>
        <w:t>绍兴柯桥浙工大创新研究院</w:t>
      </w:r>
    </w:p>
    <w:p>
      <w:pPr>
        <w:jc w:val="center"/>
        <w:rPr>
          <w:rFonts w:ascii="Times New Roman" w:hAnsi="Times New Roman"/>
          <w:sz w:val="72"/>
          <w:szCs w:val="72"/>
        </w:rPr>
      </w:pPr>
      <w:r>
        <w:rPr>
          <w:rFonts w:hint="eastAsia" w:ascii="华文中宋" w:hAnsi="Times New Roman" w:eastAsia="华文中宋"/>
          <w:b/>
          <w:color w:val="FF0000"/>
          <w:w w:val="80"/>
          <w:sz w:val="72"/>
          <w:szCs w:val="72"/>
        </w:rPr>
        <w:t>发展有限公司文件</w:t>
      </w:r>
    </w:p>
    <w:p>
      <w:pPr>
        <w:spacing w:line="400" w:lineRule="exact"/>
        <w:jc w:val="center"/>
        <w:rPr>
          <w:rFonts w:ascii="仿宋_GB2312" w:hAnsi="宋体" w:eastAsia="仿宋_GB2312"/>
          <w:sz w:val="32"/>
          <w:szCs w:val="32"/>
        </w:rPr>
      </w:pPr>
    </w:p>
    <w:p>
      <w:pPr>
        <w:spacing w:line="400" w:lineRule="exact"/>
        <w:jc w:val="center"/>
        <w:rPr>
          <w:rFonts w:ascii="宋体" w:hAnsi="宋体" w:eastAsia="仿宋"/>
          <w:kern w:val="0"/>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294640</wp:posOffset>
                </wp:positionV>
                <wp:extent cx="5553075" cy="36639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553075" cy="366395"/>
                        </a:xfrm>
                        <a:prstGeom prst="rect">
                          <a:avLst/>
                        </a:prstGeom>
                        <a:noFill/>
                        <a:ln>
                          <a:noFill/>
                        </a:ln>
                        <a:effectLst/>
                      </wps:spPr>
                      <wps:txbx>
                        <w:txbxContent>
                          <w:p>
                            <w:r>
                              <w:rPr>
                                <w:kern w:val="0"/>
                                <w:sz w:val="20"/>
                                <w:szCs w:val="20"/>
                              </w:rPr>
                              <w:drawing>
                                <wp:inline distT="0" distB="0" distL="0" distR="0">
                                  <wp:extent cx="5400675" cy="38100"/>
                                  <wp:effectExtent l="0" t="0" r="9525" b="0"/>
                                  <wp:docPr id="1" name="图片 1"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u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675" cy="38100"/>
                                          </a:xfrm>
                                          <a:prstGeom prst="rect">
                                            <a:avLst/>
                                          </a:prstGeom>
                                          <a:noFill/>
                                          <a:ln>
                                            <a:noFill/>
                                          </a:ln>
                                        </pic:spPr>
                                      </pic:pic>
                                    </a:graphicData>
                                  </a:graphic>
                                </wp:inline>
                              </w:drawing>
                            </w:r>
                            <w:r>
                              <w:rPr>
                                <w:kern w:val="0"/>
                              </w:rPr>
                              <w:t>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23.2pt;height:28.85pt;width:437.25pt;z-index:251659264;mso-width-relative:page;mso-height-relative:page;" filled="f" stroked="f" coordsize="21600,21600" o:gfxdata="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ja3j1AAAAAcBAAAPAAAAAAAAAAEAIAAAACIAAABkcnMvZG93bnJl&#10;di54bWxQSwECFAAUAAAACACHTuJAzkfwJAECAADVAwAADgAAAAAAAAABACAAAAAjAQAAZHJzL2Uy&#10;b0RvYy54bWxQSwUGAAAAAAYABgBZAQAAlgUAAAAA&#10;">
                <v:fill on="f" focussize="0,0"/>
                <v:stroke on="f"/>
                <v:imagedata o:title=""/>
                <o:lock v:ext="edit" aspectratio="f"/>
                <v:textbox>
                  <w:txbxContent>
                    <w:p>
                      <w:r>
                        <w:rPr>
                          <w:kern w:val="0"/>
                          <w:sz w:val="20"/>
                          <w:szCs w:val="20"/>
                        </w:rPr>
                        <w:drawing>
                          <wp:inline distT="0" distB="0" distL="0" distR="0">
                            <wp:extent cx="5400675" cy="38100"/>
                            <wp:effectExtent l="0" t="0" r="9525" b="0"/>
                            <wp:docPr id="1" name="图片 1"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u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675" cy="38100"/>
                                    </a:xfrm>
                                    <a:prstGeom prst="rect">
                                      <a:avLst/>
                                    </a:prstGeom>
                                    <a:noFill/>
                                    <a:ln>
                                      <a:noFill/>
                                    </a:ln>
                                  </pic:spPr>
                                </pic:pic>
                              </a:graphicData>
                            </a:graphic>
                          </wp:inline>
                        </w:drawing>
                      </w:r>
                      <w:r>
                        <w:rPr>
                          <w:kern w:val="0"/>
                        </w:rPr>
                        <w:t> </w:t>
                      </w:r>
                    </w:p>
                  </w:txbxContent>
                </v:textbox>
              </v:shape>
            </w:pict>
          </mc:Fallback>
        </mc:AlternateContent>
      </w:r>
      <w:r>
        <w:rPr>
          <w:rFonts w:hint="eastAsia" w:ascii="仿宋_GB2312" w:hAnsi="宋体" w:eastAsia="仿宋_GB2312"/>
          <w:sz w:val="32"/>
          <w:szCs w:val="32"/>
        </w:rPr>
        <w:t>浙工大柯桥研究院</w:t>
      </w:r>
      <w:r>
        <w:rPr>
          <w:rFonts w:hint="eastAsia" w:ascii="仿宋_GB2312" w:hAnsi="宋体" w:eastAsia="仿宋_GB2312"/>
          <w:sz w:val="32"/>
          <w:szCs w:val="32"/>
        </w:rPr>
        <w:fldChar w:fldCharType="begin">
          <w:ffData>
            <w:name w:val="字B"/>
            <w:enabled/>
            <w:calcOnExit w:val="0"/>
            <w:textInput/>
          </w:ffData>
        </w:fldChar>
      </w:r>
      <w:r>
        <w:rPr>
          <w:rFonts w:hint="eastAsia" w:ascii="仿宋_GB2312" w:hAnsi="宋体" w:eastAsia="仿宋_GB2312"/>
          <w:sz w:val="32"/>
          <w:szCs w:val="32"/>
        </w:rPr>
        <w:instrText xml:space="preserve"> FORMTEXT </w:instrText>
      </w:r>
      <w:r>
        <w:rPr>
          <w:rFonts w:hint="eastAsia" w:ascii="仿宋_GB2312" w:hAnsi="宋体" w:eastAsia="仿宋_GB2312"/>
          <w:sz w:val="32"/>
          <w:szCs w:val="32"/>
        </w:rPr>
        <w:fldChar w:fldCharType="separate"/>
      </w:r>
      <w:r>
        <w:rPr>
          <w:rFonts w:hint="eastAsia" w:ascii="仿宋_GB2312" w:hAnsi="宋体" w:eastAsia="仿宋_GB2312"/>
          <w:sz w:val="32"/>
          <w:szCs w:val="32"/>
        </w:rPr>
        <w:fldChar w:fldCharType="end"/>
      </w:r>
      <w:r>
        <w:rPr>
          <w:rFonts w:hint="eastAsia" w:ascii="仿宋_GB2312" w:hAnsi="宋体" w:eastAsia="仿宋_GB2312"/>
          <w:sz w:val="32"/>
          <w:szCs w:val="32"/>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pPr>
        <w:rPr>
          <w:rFonts w:ascii="宋体" w:hAnsi="Times New Roman"/>
          <w:sz w:val="36"/>
          <w:szCs w:val="36"/>
        </w:rPr>
      </w:pPr>
    </w:p>
    <w:p>
      <w:pPr>
        <w:widowControl/>
        <w:shd w:val="clear" w:color="auto" w:fill="FFFFFF"/>
        <w:spacing w:line="360" w:lineRule="atLeas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浙江工业大学之江学院关于</w:t>
      </w:r>
    </w:p>
    <w:p>
      <w:pPr>
        <w:widowControl/>
        <w:shd w:val="clear" w:color="auto" w:fill="FFFFFF"/>
        <w:spacing w:line="360" w:lineRule="atLeas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浙江工业大学柯桥创新研究院</w:t>
      </w:r>
    </w:p>
    <w:p>
      <w:pPr>
        <w:widowControl/>
        <w:shd w:val="clear" w:color="auto" w:fill="FFFFFF"/>
        <w:spacing w:line="360" w:lineRule="atLeast"/>
        <w:jc w:val="center"/>
        <w:rPr>
          <w:rFonts w:hint="eastAsia" w:ascii="黑体" w:hAnsi="黑体" w:eastAsia="黑体" w:cs="黑体"/>
          <w:color w:val="333333"/>
          <w:kern w:val="0"/>
          <w:sz w:val="36"/>
          <w:szCs w:val="36"/>
        </w:rPr>
      </w:pPr>
      <w:r>
        <w:rPr>
          <w:rFonts w:hint="eastAsia" w:ascii="黑体" w:hAnsi="黑体" w:eastAsia="黑体" w:cs="黑体"/>
          <w:b/>
          <w:color w:val="333333"/>
          <w:kern w:val="0"/>
          <w:sz w:val="36"/>
          <w:szCs w:val="36"/>
        </w:rPr>
        <w:t>科研经费的认定办法（试行）</w:t>
      </w:r>
    </w:p>
    <w:p>
      <w:pPr>
        <w:spacing w:line="600" w:lineRule="exact"/>
        <w:rPr>
          <w:rFonts w:ascii="Times New Roman" w:hAnsi="Times New Roman"/>
          <w:sz w:val="28"/>
          <w:szCs w:val="28"/>
        </w:rPr>
      </w:pPr>
    </w:p>
    <w:p>
      <w:pPr>
        <w:spacing w:line="460" w:lineRule="exact"/>
        <w:jc w:val="left"/>
        <w:rPr>
          <w:rFonts w:ascii="Times New Roman" w:hAnsi="Times New Roman"/>
          <w:sz w:val="28"/>
          <w:szCs w:val="28"/>
        </w:rPr>
      </w:pPr>
      <w:r>
        <w:rPr>
          <w:rFonts w:hint="eastAsia" w:ascii="Times New Roman" w:hAnsi="Times New Roman"/>
          <w:sz w:val="28"/>
          <w:szCs w:val="28"/>
        </w:rPr>
        <w:t>各</w:t>
      </w:r>
      <w:r>
        <w:rPr>
          <w:rFonts w:hint="eastAsia" w:ascii="Times New Roman" w:hAnsi="Times New Roman"/>
          <w:sz w:val="28"/>
          <w:szCs w:val="28"/>
          <w:lang w:val="en-US" w:eastAsia="zh-CN"/>
        </w:rPr>
        <w:t>院内部门、</w:t>
      </w:r>
      <w:r>
        <w:rPr>
          <w:rFonts w:hint="eastAsia" w:ascii="Times New Roman" w:hAnsi="Times New Roman"/>
          <w:sz w:val="28"/>
          <w:szCs w:val="28"/>
          <w:lang w:eastAsia="zh-CN"/>
        </w:rPr>
        <w:t>入孵</w:t>
      </w:r>
      <w:r>
        <w:rPr>
          <w:rFonts w:hint="eastAsia" w:ascii="Times New Roman" w:hAnsi="Times New Roman"/>
          <w:sz w:val="28"/>
          <w:szCs w:val="28"/>
          <w:lang w:val="en-US" w:eastAsia="zh-CN"/>
        </w:rPr>
        <w:t>企业、</w:t>
      </w:r>
      <w:r>
        <w:rPr>
          <w:rFonts w:hint="eastAsia" w:ascii="Times New Roman" w:hAnsi="Times New Roman"/>
          <w:sz w:val="28"/>
          <w:szCs w:val="28"/>
        </w:rPr>
        <w:t>机构</w:t>
      </w:r>
      <w:r>
        <w:rPr>
          <w:rFonts w:hint="eastAsia" w:ascii="Times New Roman" w:hAnsi="Times New Roman"/>
          <w:sz w:val="28"/>
          <w:szCs w:val="28"/>
          <w:lang w:val="en-US" w:eastAsia="zh-CN"/>
        </w:rPr>
        <w:t>和项目</w:t>
      </w:r>
      <w:r>
        <w:rPr>
          <w:rFonts w:hint="eastAsia" w:ascii="Times New Roman" w:hAnsi="Times New Roman"/>
          <w:sz w:val="28"/>
          <w:szCs w:val="28"/>
        </w:rPr>
        <w:t>：</w:t>
      </w:r>
    </w:p>
    <w:p>
      <w:pPr>
        <w:spacing w:line="600" w:lineRule="exact"/>
        <w:ind w:firstLine="560" w:firstLineChars="200"/>
        <w:rPr>
          <w:rFonts w:ascii="Times New Roman" w:hAnsi="Times New Roman"/>
          <w:sz w:val="28"/>
          <w:szCs w:val="28"/>
        </w:rPr>
      </w:pPr>
      <w:r>
        <w:rPr>
          <w:sz w:val="28"/>
          <w:szCs w:val="28"/>
        </w:rPr>
        <w:t>现将《</w:t>
      </w:r>
      <w:r>
        <w:rPr>
          <w:rFonts w:hint="eastAsia"/>
          <w:sz w:val="28"/>
          <w:szCs w:val="28"/>
        </w:rPr>
        <w:t>浙江工业大学柯桥创新研究院科研经费的认定办法（试行）</w:t>
      </w:r>
      <w:r>
        <w:rPr>
          <w:sz w:val="28"/>
          <w:szCs w:val="28"/>
        </w:rPr>
        <w:t>》印发给你们，请遵照执行。</w:t>
      </w:r>
    </w:p>
    <w:p>
      <w:pPr>
        <w:spacing w:line="600" w:lineRule="exact"/>
        <w:rPr>
          <w:rFonts w:hint="eastAsia" w:ascii="Times New Roman" w:hAnsi="Times New Roman"/>
          <w:sz w:val="28"/>
          <w:szCs w:val="28"/>
        </w:rPr>
      </w:pPr>
    </w:p>
    <w:p>
      <w:pPr>
        <w:spacing w:line="600" w:lineRule="exact"/>
        <w:ind w:firstLine="560" w:firstLineChars="200"/>
        <w:rPr>
          <w:rFonts w:hint="eastAsia" w:ascii="Times New Roman" w:hAnsi="Times New Roman" w:eastAsiaTheme="minorEastAsia"/>
          <w:sz w:val="28"/>
          <w:szCs w:val="28"/>
          <w:lang w:eastAsia="zh-CN"/>
        </w:rPr>
      </w:pPr>
      <w:r>
        <w:rPr>
          <w:rFonts w:hint="eastAsia" w:ascii="Times New Roman" w:hAnsi="Times New Roman"/>
          <w:sz w:val="28"/>
          <w:szCs w:val="28"/>
        </w:rPr>
        <w:t>附件：</w:t>
      </w:r>
      <w:r>
        <w:rPr>
          <w:sz w:val="28"/>
          <w:szCs w:val="28"/>
        </w:rPr>
        <w:t>《</w:t>
      </w:r>
      <w:r>
        <w:rPr>
          <w:rFonts w:hint="eastAsia"/>
          <w:sz w:val="28"/>
          <w:szCs w:val="28"/>
          <w:lang w:val="en-US" w:eastAsia="zh-CN"/>
        </w:rPr>
        <w:t>浙江工业大学之江学院关于</w:t>
      </w:r>
      <w:r>
        <w:rPr>
          <w:rFonts w:hint="eastAsia"/>
          <w:sz w:val="28"/>
          <w:szCs w:val="28"/>
        </w:rPr>
        <w:t>浙江工业大学柯桥创新研究院科研经费的认定办法（试行）</w:t>
      </w:r>
      <w:r>
        <w:rPr>
          <w:sz w:val="28"/>
          <w:szCs w:val="28"/>
        </w:rPr>
        <w:t>》</w:t>
      </w:r>
    </w:p>
    <w:p>
      <w:pPr>
        <w:ind w:left="420" w:leftChars="200" w:firstLine="1120" w:firstLineChars="400"/>
        <w:rPr>
          <w:rFonts w:ascii="仿宋_GB2312" w:hAnsi="宋体"/>
          <w:sz w:val="28"/>
        </w:rPr>
      </w:pPr>
      <w:r>
        <w:rPr>
          <w:rFonts w:hint="eastAsia" w:ascii="仿宋_GB2312" w:hAnsi="宋体"/>
          <w:sz w:val="28"/>
        </w:rPr>
        <w:fldChar w:fldCharType="begin">
          <w:ffData>
            <w:name w:val="附件"/>
            <w:enabled/>
            <w:calcOnExit w:val="0"/>
            <w:textInput/>
          </w:ffData>
        </w:fldChar>
      </w:r>
      <w:bookmarkStart w:id="0" w:name="附件"/>
      <w:r>
        <w:rPr>
          <w:rFonts w:hint="eastAsia" w:ascii="仿宋_GB2312" w:hAnsi="宋体"/>
          <w:sz w:val="28"/>
        </w:rPr>
        <w:instrText xml:space="preserve"> FORMTEXT </w:instrText>
      </w:r>
      <w:r>
        <w:rPr>
          <w:rFonts w:hint="eastAsia" w:ascii="仿宋_GB2312" w:hAnsi="宋体"/>
          <w:sz w:val="28"/>
        </w:rPr>
        <w:fldChar w:fldCharType="separate"/>
      </w:r>
      <w:r>
        <w:rPr>
          <w:rFonts w:hint="eastAsia" w:ascii="仿宋_GB2312" w:hAnsi="宋体"/>
          <w:sz w:val="28"/>
        </w:rPr>
        <w:fldChar w:fldCharType="end"/>
      </w:r>
      <w:bookmarkEnd w:id="0"/>
    </w:p>
    <w:p>
      <w:pPr>
        <w:rPr>
          <w:rFonts w:ascii="仿宋_GB2312" w:hAnsi="Times New Roman"/>
        </w:rPr>
      </w:pPr>
    </w:p>
    <w:p>
      <w:pPr>
        <w:ind w:right="1269"/>
        <w:jc w:val="right"/>
        <w:rPr>
          <w:rFonts w:ascii="仿宋_GB2312" w:hAnsi="宋体"/>
          <w:sz w:val="28"/>
        </w:rPr>
      </w:pPr>
      <w:r>
        <w:rPr>
          <w:rFonts w:hint="eastAsia" w:ascii="仿宋_GB2312" w:hAnsi="宋体"/>
          <w:sz w:val="28"/>
        </w:rPr>
        <w:t>201</w:t>
      </w:r>
      <w:r>
        <w:rPr>
          <w:rFonts w:hint="eastAsia" w:ascii="仿宋_GB2312" w:hAnsi="宋体"/>
          <w:sz w:val="28"/>
          <w:lang w:val="en-US" w:eastAsia="zh-CN"/>
        </w:rPr>
        <w:t>8</w:t>
      </w:r>
      <w:r>
        <w:rPr>
          <w:rFonts w:hint="eastAsia" w:ascii="仿宋_GB2312" w:hAnsi="宋体"/>
          <w:sz w:val="28"/>
        </w:rPr>
        <w:t>年</w:t>
      </w:r>
      <w:r>
        <w:rPr>
          <w:rFonts w:hint="eastAsia" w:ascii="仿宋_GB2312" w:hAnsi="宋体"/>
          <w:sz w:val="28"/>
          <w:lang w:val="en-US" w:eastAsia="zh-CN"/>
        </w:rPr>
        <w:t>6</w:t>
      </w:r>
      <w:r>
        <w:rPr>
          <w:rFonts w:hint="eastAsia" w:ascii="仿宋_GB2312" w:hAnsi="宋体"/>
          <w:sz w:val="28"/>
        </w:rPr>
        <w:t>月</w:t>
      </w:r>
      <w:r>
        <w:rPr>
          <w:rFonts w:hint="eastAsia" w:ascii="仿宋_GB2312" w:hAnsi="宋体"/>
          <w:sz w:val="28"/>
          <w:lang w:val="en-US" w:eastAsia="zh-CN"/>
        </w:rPr>
        <w:t>4</w:t>
      </w:r>
      <w:r>
        <w:rPr>
          <w:rFonts w:hint="eastAsia" w:ascii="仿宋_GB2312" w:hAnsi="宋体"/>
          <w:sz w:val="28"/>
        </w:rPr>
        <w:t>日</w:t>
      </w:r>
    </w:p>
    <w:p>
      <w:pPr>
        <w:ind w:firstLine="320"/>
        <w:rPr>
          <w:rFonts w:ascii="仿宋_GB2312" w:hAnsi="Times New Roman"/>
        </w:rPr>
      </w:pPr>
    </w:p>
    <w:p>
      <w:pPr>
        <w:ind w:firstLine="320"/>
        <w:rPr>
          <w:rFonts w:ascii="仿宋_GB2312" w:hAnsi="Times New Roman"/>
        </w:rPr>
      </w:pPr>
    </w:p>
    <w:p>
      <w:pPr>
        <w:ind w:firstLine="320"/>
        <w:rPr>
          <w:rFonts w:ascii="仿宋_GB2312" w:hAnsi="Times New Roman"/>
        </w:rPr>
      </w:pPr>
    </w:p>
    <w:p>
      <w:pPr>
        <w:ind w:firstLine="320"/>
        <w:rPr>
          <w:rFonts w:ascii="仿宋_GB2312" w:hAnsi="Times New Roman"/>
        </w:rPr>
      </w:pPr>
    </w:p>
    <w:p>
      <w:pPr>
        <w:rPr>
          <w:rFonts w:ascii="仿宋_GB2312" w:hAnsi="Times New Roman"/>
        </w:rPr>
      </w:pPr>
    </w:p>
    <w:p>
      <w:pPr>
        <w:spacing w:line="480" w:lineRule="exact"/>
        <w:ind w:firstLine="105" w:firstLineChars="50"/>
        <w:rPr>
          <w:rFonts w:ascii="仿宋_GB2312" w:hAnsi="宋体" w:eastAsia="仿宋_GB2312"/>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1pt;height:0pt;width:441pt;z-index:251661312;mso-width-relative:page;mso-height-relative:page;" filled="f" stroked="t" coordsize="21600,21600" o:gfxdata="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9DHp/QAAAAAgEAAA8AAAAAAAAAAQAgAAAAIgAAAGRycy9kb3du&#10;cmV2LnhtbFBLAQIUABQAAAAIAIdO4kCqDsp7zgEAAGoDAAAOAAAAAAAAAAEAIAAAAB8BAABkcnMv&#10;ZTJvRG9jLnhtbFBLBQYAAAAABgAGAFkBAABfBQAAAAA=&#10;">
                <v:fill on="f" focussize="0,0"/>
                <v:stroke color="#000000" joinstyle="round"/>
                <v:imagedata o:title=""/>
                <o:lock v:ext="edit" aspectratio="f"/>
              </v:line>
            </w:pict>
          </mc:Fallback>
        </mc:AlternateContent>
      </w:r>
      <w:r>
        <w:rPr>
          <w:rFonts w:hint="eastAsia" w:ascii="仿宋_GB2312" w:hAnsi="宋体" w:eastAsia="仿宋_GB2312"/>
          <w:sz w:val="28"/>
          <w:szCs w:val="28"/>
        </w:rPr>
        <w:t xml:space="preserve">抄送： </w:t>
      </w:r>
    </w:p>
    <w:p>
      <w:pPr>
        <w:shd w:val="clear" w:color="auto" w:fill="FFFFFF"/>
        <w:spacing w:line="360" w:lineRule="auto"/>
        <w:outlineLvl w:val="0"/>
        <w:rPr>
          <w:rFonts w:ascii="Times New Roman" w:hAnsi="Times New Roman" w:eastAsia="黑体"/>
          <w:b/>
          <w:kern w:val="0"/>
          <w:sz w:val="44"/>
          <w:szCs w:val="4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352425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75pt;height:0pt;width:441pt;z-index:251660288;mso-width-relative:page;mso-height-relative:page;" filled="f" stroked="t" coordsize="21600,21600" o:gfxdata="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MQerbTAAAABgEAAA8AAAAAAAAAAQAgAAAAIgAAAGRycy9k&#10;b3ducmV2LnhtbFBLAQIUABQAAAAIAIdO4kCZRBp8zgEAAGoDAAAOAAAAAAAAAAEAIAAAACI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41pt;z-index:251662336;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euotAAAAACAQAADwAAAAAAAAABACAAAAAiAAAAZHJzL2Rvd25y&#10;ZXYueG1sUEsBAhQAFAAAAAgAh07iQD9dITjNAQAAagMAAA4AAAAAAAAAAQAgAAAAHwEAAGRycy9l&#10;Mm9Eb2MueG1sUEsFBgAAAAAGAAYAWQEAAF4FAAAAAA==&#10;">
                <v:fill on="f" focussize="0,0"/>
                <v:stroke color="#000000" joinstyle="round"/>
                <v:imagedata o:title=""/>
                <o:lock v:ext="edit" aspectratio="f"/>
              </v:line>
            </w:pict>
          </mc:Fallback>
        </mc:AlternateContent>
      </w:r>
      <w:r>
        <w:rPr>
          <w:rFonts w:hint="eastAsia" w:ascii="仿宋_GB2312" w:hAnsi="宋体" w:eastAsia="仿宋_GB2312"/>
          <w:b/>
          <w:bCs/>
          <w:kern w:val="0"/>
          <w:sz w:val="28"/>
          <w:szCs w:val="28"/>
        </w:rPr>
        <w:t>绍兴柯桥浙工大创新研究院发展有限公司   201</w:t>
      </w:r>
      <w:r>
        <w:rPr>
          <w:rFonts w:hint="eastAsia" w:ascii="仿宋_GB2312" w:hAnsi="宋体" w:eastAsia="仿宋_GB2312"/>
          <w:b/>
          <w:bCs/>
          <w:kern w:val="0"/>
          <w:sz w:val="28"/>
          <w:szCs w:val="28"/>
          <w:lang w:val="en-US" w:eastAsia="zh-CN"/>
        </w:rPr>
        <w:t>8</w:t>
      </w:r>
      <w:r>
        <w:rPr>
          <w:rFonts w:hint="eastAsia" w:ascii="仿宋_GB2312" w:hAnsi="宋体" w:eastAsia="仿宋_GB2312"/>
          <w:b/>
          <w:bCs/>
          <w:kern w:val="0"/>
          <w:sz w:val="28"/>
          <w:szCs w:val="28"/>
        </w:rPr>
        <w:t>年</w:t>
      </w:r>
      <w:r>
        <w:rPr>
          <w:rFonts w:hint="eastAsia" w:ascii="仿宋_GB2312" w:hAnsi="宋体" w:eastAsia="仿宋_GB2312"/>
          <w:b/>
          <w:bCs/>
          <w:kern w:val="0"/>
          <w:sz w:val="28"/>
          <w:szCs w:val="28"/>
          <w:lang w:val="en-US" w:eastAsia="zh-CN"/>
        </w:rPr>
        <w:t>6</w:t>
      </w:r>
      <w:bookmarkStart w:id="1" w:name="_GoBack"/>
      <w:bookmarkEnd w:id="1"/>
      <w:r>
        <w:rPr>
          <w:rFonts w:hint="eastAsia" w:ascii="仿宋_GB2312" w:hAnsi="宋体" w:eastAsia="仿宋_GB2312"/>
          <w:b/>
          <w:bCs/>
          <w:kern w:val="0"/>
          <w:sz w:val="28"/>
          <w:szCs w:val="28"/>
        </w:rPr>
        <w:t>月</w:t>
      </w:r>
      <w:r>
        <w:rPr>
          <w:rFonts w:hint="eastAsia" w:ascii="仿宋_GB2312" w:hAnsi="宋体" w:eastAsia="仿宋_GB2312"/>
          <w:b/>
          <w:bCs/>
          <w:kern w:val="0"/>
          <w:sz w:val="28"/>
          <w:szCs w:val="28"/>
          <w:lang w:val="en-US" w:eastAsia="zh-CN"/>
        </w:rPr>
        <w:t>4</w:t>
      </w:r>
      <w:r>
        <w:rPr>
          <w:rFonts w:hint="eastAsia" w:ascii="仿宋_GB2312" w:hAnsi="宋体" w:eastAsia="仿宋_GB2312"/>
          <w:b/>
          <w:bCs/>
          <w:kern w:val="0"/>
          <w:sz w:val="28"/>
          <w:szCs w:val="28"/>
        </w:rPr>
        <w:t>日印发</w:t>
      </w:r>
    </w:p>
    <w:p>
      <w:pPr>
        <w:widowControl/>
        <w:shd w:val="clear" w:color="auto" w:fill="FFFFFF"/>
        <w:spacing w:line="360" w:lineRule="atLeast"/>
        <w:rPr>
          <w:rFonts w:hint="eastAsia" w:ascii="宋体" w:hAnsi="宋体" w:eastAsia="宋体" w:cs="宋体"/>
          <w:b/>
          <w:color w:val="333333"/>
          <w:kern w:val="0"/>
          <w:sz w:val="32"/>
          <w:szCs w:val="32"/>
          <w:lang w:val="en-US" w:eastAsia="zh-CN"/>
        </w:rPr>
      </w:pPr>
      <w:r>
        <w:rPr>
          <w:rFonts w:hint="eastAsia" w:ascii="宋体" w:hAnsi="宋体" w:eastAsia="宋体" w:cs="宋体"/>
          <w:b/>
          <w:color w:val="333333"/>
          <w:kern w:val="0"/>
          <w:sz w:val="32"/>
          <w:szCs w:val="32"/>
          <w:lang w:val="en-US" w:eastAsia="zh-CN"/>
        </w:rPr>
        <w:t>附件：</w:t>
      </w:r>
    </w:p>
    <w:p>
      <w:pPr>
        <w:widowControl/>
        <w:shd w:val="clear" w:color="auto" w:fill="FFFFFF"/>
        <w:spacing w:line="360" w:lineRule="atLeast"/>
        <w:jc w:val="center"/>
        <w:rPr>
          <w:rFonts w:ascii="宋体" w:hAnsi="宋体" w:eastAsia="宋体" w:cs="宋体"/>
          <w:b/>
          <w:color w:val="333333"/>
          <w:kern w:val="0"/>
          <w:sz w:val="32"/>
          <w:szCs w:val="32"/>
        </w:rPr>
      </w:pPr>
      <w:r>
        <w:rPr>
          <w:rFonts w:hint="eastAsia" w:ascii="宋体" w:hAnsi="宋体" w:eastAsia="宋体" w:cs="宋体"/>
          <w:b/>
          <w:color w:val="333333"/>
          <w:kern w:val="0"/>
          <w:sz w:val="32"/>
          <w:szCs w:val="32"/>
        </w:rPr>
        <w:t>浙江工业大学之江学院关于</w:t>
      </w:r>
    </w:p>
    <w:p>
      <w:pPr>
        <w:widowControl/>
        <w:shd w:val="clear" w:color="auto" w:fill="FFFFFF"/>
        <w:spacing w:line="360" w:lineRule="atLeast"/>
        <w:jc w:val="center"/>
        <w:rPr>
          <w:rFonts w:ascii="宋体" w:hAnsi="宋体" w:eastAsia="宋体" w:cs="宋体"/>
          <w:b/>
          <w:color w:val="333333"/>
          <w:kern w:val="0"/>
          <w:sz w:val="32"/>
          <w:szCs w:val="32"/>
        </w:rPr>
      </w:pPr>
      <w:r>
        <w:rPr>
          <w:rFonts w:hint="eastAsia" w:ascii="宋体" w:hAnsi="宋体" w:eastAsia="宋体" w:cs="宋体"/>
          <w:b/>
          <w:color w:val="333333"/>
          <w:kern w:val="0"/>
          <w:sz w:val="32"/>
          <w:szCs w:val="32"/>
        </w:rPr>
        <w:t>浙江工业大学柯桥创新研究院</w:t>
      </w:r>
    </w:p>
    <w:p>
      <w:pPr>
        <w:widowControl/>
        <w:shd w:val="clear" w:color="auto" w:fill="FFFFFF"/>
        <w:spacing w:line="360" w:lineRule="atLeast"/>
        <w:jc w:val="center"/>
        <w:rPr>
          <w:rFonts w:ascii="仿宋" w:hAnsi="仿宋" w:eastAsia="仿宋" w:cs="宋体"/>
          <w:color w:val="333333"/>
          <w:kern w:val="0"/>
          <w:sz w:val="28"/>
          <w:szCs w:val="28"/>
        </w:rPr>
      </w:pPr>
      <w:r>
        <w:rPr>
          <w:rFonts w:hint="eastAsia" w:ascii="宋体" w:hAnsi="宋体" w:eastAsia="宋体" w:cs="宋体"/>
          <w:b/>
          <w:color w:val="333333"/>
          <w:kern w:val="0"/>
          <w:sz w:val="32"/>
          <w:szCs w:val="32"/>
        </w:rPr>
        <w:t>科研经费的认定办法（试行）</w:t>
      </w:r>
    </w:p>
    <w:p>
      <w:pPr>
        <w:widowControl/>
        <w:shd w:val="clear" w:color="auto" w:fill="FFFFFF"/>
        <w:spacing w:line="600" w:lineRule="exact"/>
        <w:ind w:firstLine="548" w:firstLineChars="196"/>
        <w:jc w:val="left"/>
        <w:rPr>
          <w:rFonts w:ascii="仿宋" w:hAnsi="仿宋" w:eastAsia="仿宋" w:cs="宋体"/>
          <w:color w:val="333333"/>
          <w:kern w:val="0"/>
          <w:sz w:val="28"/>
          <w:szCs w:val="28"/>
        </w:rPr>
      </w:pPr>
    </w:p>
    <w:p>
      <w:pPr>
        <w:widowControl/>
        <w:shd w:val="clear" w:color="auto" w:fill="FFFFFF"/>
        <w:spacing w:line="600" w:lineRule="exact"/>
        <w:ind w:firstLine="548" w:firstLineChars="196"/>
        <w:jc w:val="left"/>
        <w:rPr>
          <w:rFonts w:ascii="宋体" w:hAnsi="宋体" w:eastAsia="宋体" w:cs="宋体"/>
          <w:color w:val="333333"/>
          <w:kern w:val="0"/>
          <w:sz w:val="28"/>
          <w:szCs w:val="28"/>
        </w:rPr>
      </w:pPr>
      <w:r>
        <w:rPr>
          <w:rFonts w:hint="eastAsia" w:ascii="仿宋" w:hAnsi="仿宋" w:eastAsia="仿宋" w:cs="宋体"/>
          <w:color w:val="333333"/>
          <w:kern w:val="0"/>
          <w:sz w:val="28"/>
          <w:szCs w:val="28"/>
        </w:rPr>
        <w:t>为促进浙江工业大学柯桥创新研究院（以下简称“研究院”）的发展，鼓励研究院入驻的研究机构和之江学院教职工积极开展科研工作，特制订本办法。</w:t>
      </w:r>
    </w:p>
    <w:p>
      <w:pPr>
        <w:widowControl/>
        <w:shd w:val="clear" w:color="auto" w:fill="FFFFFF"/>
        <w:spacing w:line="600" w:lineRule="exact"/>
        <w:ind w:firstLine="551" w:firstLineChars="196"/>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第一条 科研经费类型</w:t>
      </w:r>
    </w:p>
    <w:p>
      <w:pPr>
        <w:widowControl/>
        <w:shd w:val="clear" w:color="auto" w:fill="FFFFFF"/>
        <w:spacing w:line="600" w:lineRule="exact"/>
        <w:ind w:firstLine="548" w:firstLineChars="196"/>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本办法适用于通过研究院承接的、进入研究院公司账户的横向科研经费。</w:t>
      </w:r>
    </w:p>
    <w:p>
      <w:pPr>
        <w:widowControl/>
        <w:shd w:val="clear" w:color="auto" w:fill="FFFFFF"/>
        <w:spacing w:line="600" w:lineRule="exact"/>
        <w:ind w:firstLine="551" w:firstLineChars="196"/>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第二条 科研经费认定</w:t>
      </w:r>
    </w:p>
    <w:p>
      <w:pPr>
        <w:widowControl/>
        <w:shd w:val="clear" w:color="auto" w:fill="FFFFFF"/>
        <w:spacing w:line="600" w:lineRule="exact"/>
        <w:ind w:firstLine="548" w:firstLineChars="196"/>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科研经费到款全部计入研究院的科研经费统计，项目负责人为二级学院教师的，经费全额计入所在二级学院的科研经费统计；项目负责</w:t>
      </w:r>
      <w:r>
        <w:rPr>
          <w:rFonts w:ascii="仿宋" w:hAnsi="仿宋" w:eastAsia="仿宋" w:cs="宋体"/>
          <w:color w:val="333333"/>
          <w:kern w:val="0"/>
          <w:sz w:val="28"/>
          <w:szCs w:val="28"/>
        </w:rPr>
        <w:t>人为</w:t>
      </w:r>
      <w:r>
        <w:rPr>
          <w:rFonts w:hint="eastAsia" w:ascii="仿宋" w:hAnsi="仿宋" w:eastAsia="仿宋" w:cs="宋体"/>
          <w:color w:val="333333"/>
          <w:kern w:val="0"/>
          <w:sz w:val="28"/>
          <w:szCs w:val="28"/>
        </w:rPr>
        <w:t>非校内人员或单位的横向科研经费，并且该非校内人员或单位与院内某二级学院签有合作协议，经费的20%</w:t>
      </w:r>
      <w:r>
        <w:rPr>
          <w:rFonts w:ascii="仿宋" w:hAnsi="仿宋" w:eastAsia="仿宋" w:cs="宋体"/>
          <w:color w:val="333333"/>
          <w:kern w:val="0"/>
          <w:sz w:val="28"/>
          <w:szCs w:val="28"/>
        </w:rPr>
        <w:t>计入所在二级学院的</w:t>
      </w:r>
      <w:r>
        <w:rPr>
          <w:rFonts w:hint="eastAsia" w:ascii="仿宋" w:hAnsi="仿宋" w:eastAsia="仿宋" w:cs="宋体"/>
          <w:color w:val="333333"/>
          <w:kern w:val="0"/>
          <w:sz w:val="28"/>
          <w:szCs w:val="28"/>
        </w:rPr>
        <w:t>科研</w:t>
      </w:r>
      <w:r>
        <w:rPr>
          <w:rFonts w:ascii="仿宋" w:hAnsi="仿宋" w:eastAsia="仿宋" w:cs="宋体"/>
          <w:color w:val="333333"/>
          <w:kern w:val="0"/>
          <w:sz w:val="28"/>
          <w:szCs w:val="28"/>
        </w:rPr>
        <w:t>经费统计</w:t>
      </w:r>
      <w:r>
        <w:rPr>
          <w:rFonts w:hint="eastAsia" w:ascii="仿宋" w:hAnsi="仿宋" w:eastAsia="仿宋" w:cs="宋体"/>
          <w:color w:val="333333"/>
          <w:kern w:val="0"/>
          <w:sz w:val="28"/>
          <w:szCs w:val="28"/>
        </w:rPr>
        <w:t>。</w:t>
      </w:r>
    </w:p>
    <w:p>
      <w:pPr>
        <w:widowControl/>
        <w:shd w:val="clear" w:color="auto" w:fill="FFFFFF"/>
        <w:spacing w:line="600" w:lineRule="exact"/>
        <w:ind w:firstLine="6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第三条 科研经费上报</w:t>
      </w:r>
    </w:p>
    <w:p>
      <w:pPr>
        <w:widowControl/>
        <w:shd w:val="clear" w:color="auto" w:fill="FFFFFF"/>
        <w:spacing w:line="600" w:lineRule="exact"/>
        <w:ind w:firstLine="6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每年由研究院在规定时间内将当年到院的项目名称、项目负责人、项目经费、所在二级学院等基本信息和有关合同等佐证材料书面并盖章统一上报学院科研部，审核通过后计入二级学院经费统计。</w:t>
      </w:r>
    </w:p>
    <w:p>
      <w:pPr>
        <w:widowControl/>
        <w:shd w:val="clear" w:color="auto" w:fill="FFFFFF"/>
        <w:spacing w:line="600" w:lineRule="exact"/>
        <w:ind w:firstLine="6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第四条 科研业绩奖励（只针对</w:t>
      </w:r>
      <w:r>
        <w:rPr>
          <w:rFonts w:hint="eastAsia" w:ascii="仿宋" w:hAnsi="仿宋" w:eastAsia="仿宋" w:cs="宋体"/>
          <w:color w:val="333333"/>
          <w:kern w:val="0"/>
          <w:sz w:val="28"/>
          <w:szCs w:val="28"/>
        </w:rPr>
        <w:t>之江学院校内人员）</w:t>
      </w:r>
    </w:p>
    <w:p>
      <w:pPr>
        <w:widowControl/>
        <w:shd w:val="clear" w:color="auto" w:fill="FFFFFF"/>
        <w:spacing w:line="600" w:lineRule="exact"/>
        <w:ind w:firstLine="600"/>
        <w:jc w:val="left"/>
        <w:rPr>
          <w:rFonts w:ascii="仿宋" w:hAnsi="仿宋" w:eastAsia="仿宋" w:cs="宋体"/>
          <w:b/>
          <w:color w:val="FF0000"/>
          <w:kern w:val="0"/>
          <w:sz w:val="28"/>
          <w:szCs w:val="28"/>
        </w:rPr>
      </w:pPr>
      <w:r>
        <w:rPr>
          <w:rFonts w:hint="eastAsia" w:ascii="仿宋" w:hAnsi="仿宋" w:eastAsia="仿宋" w:cs="宋体"/>
          <w:color w:val="333333"/>
          <w:kern w:val="0"/>
          <w:sz w:val="28"/>
          <w:szCs w:val="28"/>
        </w:rPr>
        <w:t>科研经费到款</w:t>
      </w:r>
      <w:r>
        <w:rPr>
          <w:rFonts w:hint="eastAsia" w:ascii="仿宋" w:hAnsi="仿宋" w:eastAsia="仿宋" w:cs="宋体"/>
          <w:kern w:val="0"/>
          <w:sz w:val="28"/>
          <w:szCs w:val="28"/>
        </w:rPr>
        <w:t>按经费全额计算科研业绩点津贴和科研成果奖励，津贴和奖励由之江学院发放4</w:t>
      </w:r>
      <w:r>
        <w:rPr>
          <w:rFonts w:ascii="仿宋" w:hAnsi="仿宋" w:eastAsia="仿宋" w:cs="宋体"/>
          <w:kern w:val="0"/>
          <w:sz w:val="28"/>
          <w:szCs w:val="28"/>
        </w:rPr>
        <w:t>0%，研究院发放</w:t>
      </w:r>
      <w:r>
        <w:rPr>
          <w:rFonts w:hint="eastAsia" w:ascii="仿宋" w:hAnsi="仿宋" w:eastAsia="仿宋" w:cs="宋体"/>
          <w:kern w:val="0"/>
          <w:sz w:val="28"/>
          <w:szCs w:val="28"/>
        </w:rPr>
        <w:t>6</w:t>
      </w:r>
      <w:r>
        <w:rPr>
          <w:rFonts w:ascii="仿宋" w:hAnsi="仿宋" w:eastAsia="仿宋" w:cs="宋体"/>
          <w:kern w:val="0"/>
          <w:sz w:val="28"/>
          <w:szCs w:val="28"/>
        </w:rPr>
        <w:t>0%</w:t>
      </w:r>
      <w:r>
        <w:rPr>
          <w:rFonts w:hint="eastAsia" w:ascii="仿宋" w:hAnsi="仿宋" w:eastAsia="仿宋" w:cs="宋体"/>
          <w:kern w:val="0"/>
          <w:sz w:val="28"/>
          <w:szCs w:val="28"/>
        </w:rPr>
        <w:t>。</w:t>
      </w:r>
    </w:p>
    <w:p>
      <w:pPr>
        <w:widowControl/>
        <w:shd w:val="clear" w:color="auto" w:fill="FFFFFF"/>
        <w:spacing w:line="600" w:lineRule="exact"/>
        <w:ind w:firstLine="6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科研业绩点津贴和科研成果奖励由项目负责人负责分配给参加人员，计算办法按照《浙江工业大学之江学院第七轮内部管理体制改革方案》（浙工大之江学院[2016]11号）和《浙江工业大学之江学院科研成果奖励办法（试行）》（浙工大之江学院[2017]26号）的有关规定执行。</w:t>
      </w:r>
    </w:p>
    <w:p>
      <w:pPr>
        <w:widowControl/>
        <w:shd w:val="clear" w:color="auto" w:fill="FFFFFF"/>
        <w:spacing w:line="600" w:lineRule="exact"/>
        <w:ind w:firstLine="6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第五条 科研经费管理</w:t>
      </w:r>
    </w:p>
    <w:p>
      <w:pPr>
        <w:widowControl/>
        <w:shd w:val="clear" w:color="auto" w:fill="FFFFFF"/>
        <w:spacing w:line="600" w:lineRule="exact"/>
        <w:ind w:firstLine="6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研究院加强对各类科研经费的规范管理，完善科研经费管理的各项制度，提高资金的使用效率。</w:t>
      </w:r>
      <w:r>
        <w:rPr>
          <w:rFonts w:hint="eastAsia" w:ascii="仿宋" w:hAnsi="仿宋" w:eastAsia="仿宋" w:cs="宋体"/>
          <w:kern w:val="0"/>
          <w:sz w:val="28"/>
          <w:szCs w:val="28"/>
        </w:rPr>
        <w:t>研究院按</w:t>
      </w:r>
      <w:r>
        <w:rPr>
          <w:rFonts w:ascii="仿宋" w:hAnsi="仿宋" w:eastAsia="仿宋" w:cs="宋体"/>
          <w:kern w:val="0"/>
          <w:sz w:val="28"/>
          <w:szCs w:val="28"/>
        </w:rPr>
        <w:t>5%的</w:t>
      </w:r>
      <w:r>
        <w:rPr>
          <w:rFonts w:hint="eastAsia" w:ascii="仿宋" w:hAnsi="仿宋" w:eastAsia="仿宋" w:cs="宋体"/>
          <w:kern w:val="0"/>
          <w:sz w:val="28"/>
          <w:szCs w:val="28"/>
        </w:rPr>
        <w:t>比例提取管理费。</w:t>
      </w:r>
    </w:p>
    <w:p>
      <w:pPr>
        <w:widowControl/>
        <w:shd w:val="clear" w:color="auto" w:fill="FFFFFF"/>
        <w:spacing w:line="600" w:lineRule="exact"/>
        <w:ind w:firstLine="6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第六条 本办法自下发之日起实施，试行一年。</w:t>
      </w:r>
    </w:p>
    <w:p>
      <w:pPr>
        <w:widowControl/>
        <w:shd w:val="clear" w:color="auto" w:fill="FFFFFF"/>
        <w:spacing w:line="600" w:lineRule="exact"/>
        <w:ind w:firstLine="600"/>
        <w:jc w:val="left"/>
        <w:rPr>
          <w:rFonts w:ascii="仿宋" w:hAnsi="仿宋" w:eastAsia="仿宋" w:cs="宋体"/>
          <w:b/>
          <w:color w:val="333333"/>
          <w:kern w:val="0"/>
          <w:sz w:val="28"/>
          <w:szCs w:val="28"/>
        </w:rPr>
      </w:pPr>
      <w:r>
        <w:rPr>
          <w:rFonts w:hint="eastAsia" w:ascii="仿宋" w:hAnsi="仿宋" w:eastAsia="仿宋" w:cs="宋体"/>
          <w:b/>
          <w:color w:val="333333"/>
          <w:kern w:val="0"/>
          <w:sz w:val="28"/>
          <w:szCs w:val="28"/>
        </w:rPr>
        <w:t>第七条 本办法由浙江工业大学之江学院科研部和浙江工业大学柯桥创新研究院共同负责解释。</w:t>
      </w:r>
    </w:p>
    <w:p>
      <w:pPr>
        <w:widowControl/>
        <w:shd w:val="clear" w:color="auto" w:fill="FFFFFF"/>
        <w:spacing w:line="360" w:lineRule="atLeast"/>
        <w:jc w:val="both"/>
        <w:rPr>
          <w:rFonts w:ascii="仿宋" w:hAnsi="仿宋" w:eastAsia="仿宋" w:cs="宋体"/>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A2"/>
    <w:rsid w:val="00011BD9"/>
    <w:rsid w:val="000207E0"/>
    <w:rsid w:val="00023DFB"/>
    <w:rsid w:val="0007346E"/>
    <w:rsid w:val="000A1F29"/>
    <w:rsid w:val="000C112E"/>
    <w:rsid w:val="000D4F0B"/>
    <w:rsid w:val="001016C4"/>
    <w:rsid w:val="00122FAC"/>
    <w:rsid w:val="00145D35"/>
    <w:rsid w:val="0014693C"/>
    <w:rsid w:val="0014748D"/>
    <w:rsid w:val="00153627"/>
    <w:rsid w:val="00180732"/>
    <w:rsid w:val="00193211"/>
    <w:rsid w:val="001D1F53"/>
    <w:rsid w:val="001D7AB8"/>
    <w:rsid w:val="001F35EF"/>
    <w:rsid w:val="001F71AD"/>
    <w:rsid w:val="001F7FA8"/>
    <w:rsid w:val="002077C3"/>
    <w:rsid w:val="00213216"/>
    <w:rsid w:val="0021349C"/>
    <w:rsid w:val="00225B52"/>
    <w:rsid w:val="0023508E"/>
    <w:rsid w:val="00235A44"/>
    <w:rsid w:val="002403B2"/>
    <w:rsid w:val="002440CB"/>
    <w:rsid w:val="00286CB9"/>
    <w:rsid w:val="002B70A2"/>
    <w:rsid w:val="002D2147"/>
    <w:rsid w:val="002D3336"/>
    <w:rsid w:val="002D5AB4"/>
    <w:rsid w:val="002E1FD4"/>
    <w:rsid w:val="002F20DF"/>
    <w:rsid w:val="00302FC0"/>
    <w:rsid w:val="00304B30"/>
    <w:rsid w:val="003218B5"/>
    <w:rsid w:val="00336A7D"/>
    <w:rsid w:val="00342BAD"/>
    <w:rsid w:val="0034460C"/>
    <w:rsid w:val="00345D62"/>
    <w:rsid w:val="003659ED"/>
    <w:rsid w:val="00367532"/>
    <w:rsid w:val="00373407"/>
    <w:rsid w:val="00374695"/>
    <w:rsid w:val="003D2DA2"/>
    <w:rsid w:val="003D7F65"/>
    <w:rsid w:val="004046E4"/>
    <w:rsid w:val="00421B71"/>
    <w:rsid w:val="004225A2"/>
    <w:rsid w:val="00437497"/>
    <w:rsid w:val="00440E08"/>
    <w:rsid w:val="00443F83"/>
    <w:rsid w:val="004534E8"/>
    <w:rsid w:val="00484F5A"/>
    <w:rsid w:val="004926CF"/>
    <w:rsid w:val="004E288F"/>
    <w:rsid w:val="004F02C9"/>
    <w:rsid w:val="004F058C"/>
    <w:rsid w:val="004F0938"/>
    <w:rsid w:val="004F18A2"/>
    <w:rsid w:val="00510687"/>
    <w:rsid w:val="005550F4"/>
    <w:rsid w:val="00556761"/>
    <w:rsid w:val="00574E68"/>
    <w:rsid w:val="00575D17"/>
    <w:rsid w:val="0057701F"/>
    <w:rsid w:val="005866B9"/>
    <w:rsid w:val="00590064"/>
    <w:rsid w:val="00594FB6"/>
    <w:rsid w:val="00595EBD"/>
    <w:rsid w:val="005D51FE"/>
    <w:rsid w:val="005D7285"/>
    <w:rsid w:val="005E31F1"/>
    <w:rsid w:val="005E4BD3"/>
    <w:rsid w:val="005E7629"/>
    <w:rsid w:val="00603FA9"/>
    <w:rsid w:val="006074EC"/>
    <w:rsid w:val="00607FCB"/>
    <w:rsid w:val="006128B0"/>
    <w:rsid w:val="00615638"/>
    <w:rsid w:val="00627942"/>
    <w:rsid w:val="006473AF"/>
    <w:rsid w:val="00664516"/>
    <w:rsid w:val="00673D77"/>
    <w:rsid w:val="00686568"/>
    <w:rsid w:val="00690E38"/>
    <w:rsid w:val="006946F1"/>
    <w:rsid w:val="006A1620"/>
    <w:rsid w:val="006A290C"/>
    <w:rsid w:val="006B1313"/>
    <w:rsid w:val="006C4C9C"/>
    <w:rsid w:val="006C59A7"/>
    <w:rsid w:val="006C6102"/>
    <w:rsid w:val="006D60C6"/>
    <w:rsid w:val="006E2BA1"/>
    <w:rsid w:val="006F6FF1"/>
    <w:rsid w:val="00706247"/>
    <w:rsid w:val="00727D69"/>
    <w:rsid w:val="007425BE"/>
    <w:rsid w:val="0074390E"/>
    <w:rsid w:val="00754733"/>
    <w:rsid w:val="00775F98"/>
    <w:rsid w:val="007826ED"/>
    <w:rsid w:val="00785298"/>
    <w:rsid w:val="007958F7"/>
    <w:rsid w:val="007C1A2B"/>
    <w:rsid w:val="007C5A95"/>
    <w:rsid w:val="007C7442"/>
    <w:rsid w:val="007D141B"/>
    <w:rsid w:val="007E4090"/>
    <w:rsid w:val="007E63F0"/>
    <w:rsid w:val="007F78C3"/>
    <w:rsid w:val="00804530"/>
    <w:rsid w:val="0084779A"/>
    <w:rsid w:val="00854866"/>
    <w:rsid w:val="008568F6"/>
    <w:rsid w:val="008636AC"/>
    <w:rsid w:val="00864C75"/>
    <w:rsid w:val="00883037"/>
    <w:rsid w:val="00890E63"/>
    <w:rsid w:val="00891682"/>
    <w:rsid w:val="00895000"/>
    <w:rsid w:val="00896DA8"/>
    <w:rsid w:val="008A1166"/>
    <w:rsid w:val="008C47D0"/>
    <w:rsid w:val="008F2166"/>
    <w:rsid w:val="008F44F4"/>
    <w:rsid w:val="008F5664"/>
    <w:rsid w:val="00911068"/>
    <w:rsid w:val="0091554F"/>
    <w:rsid w:val="00917BDC"/>
    <w:rsid w:val="00933B77"/>
    <w:rsid w:val="009642DD"/>
    <w:rsid w:val="009974E7"/>
    <w:rsid w:val="009A1D1B"/>
    <w:rsid w:val="009A276D"/>
    <w:rsid w:val="009A3A81"/>
    <w:rsid w:val="009B0228"/>
    <w:rsid w:val="009C0401"/>
    <w:rsid w:val="009D1032"/>
    <w:rsid w:val="009D7B06"/>
    <w:rsid w:val="009E0705"/>
    <w:rsid w:val="009E61C7"/>
    <w:rsid w:val="00A11889"/>
    <w:rsid w:val="00A24AD2"/>
    <w:rsid w:val="00A40C5E"/>
    <w:rsid w:val="00A53E3F"/>
    <w:rsid w:val="00A56BD7"/>
    <w:rsid w:val="00A56E4C"/>
    <w:rsid w:val="00A66AEF"/>
    <w:rsid w:val="00A77771"/>
    <w:rsid w:val="00A8054A"/>
    <w:rsid w:val="00A92CF8"/>
    <w:rsid w:val="00A9346D"/>
    <w:rsid w:val="00AB5610"/>
    <w:rsid w:val="00AE6DF6"/>
    <w:rsid w:val="00AF0E46"/>
    <w:rsid w:val="00AF4FC8"/>
    <w:rsid w:val="00B02039"/>
    <w:rsid w:val="00B209E1"/>
    <w:rsid w:val="00B22166"/>
    <w:rsid w:val="00B35DCC"/>
    <w:rsid w:val="00B50BA0"/>
    <w:rsid w:val="00B54FF1"/>
    <w:rsid w:val="00B57096"/>
    <w:rsid w:val="00B573F9"/>
    <w:rsid w:val="00B72BF5"/>
    <w:rsid w:val="00B745EB"/>
    <w:rsid w:val="00B766B8"/>
    <w:rsid w:val="00B80C5E"/>
    <w:rsid w:val="00BA3233"/>
    <w:rsid w:val="00BB453F"/>
    <w:rsid w:val="00BC2A1A"/>
    <w:rsid w:val="00BC30C4"/>
    <w:rsid w:val="00BC425C"/>
    <w:rsid w:val="00BC6032"/>
    <w:rsid w:val="00BD19EC"/>
    <w:rsid w:val="00BD2D92"/>
    <w:rsid w:val="00BE0291"/>
    <w:rsid w:val="00BF5F04"/>
    <w:rsid w:val="00C01548"/>
    <w:rsid w:val="00C03823"/>
    <w:rsid w:val="00C05F15"/>
    <w:rsid w:val="00C0603D"/>
    <w:rsid w:val="00C06C99"/>
    <w:rsid w:val="00C15D11"/>
    <w:rsid w:val="00C17C23"/>
    <w:rsid w:val="00C2224D"/>
    <w:rsid w:val="00C24BD9"/>
    <w:rsid w:val="00C25A07"/>
    <w:rsid w:val="00C53566"/>
    <w:rsid w:val="00C55DAF"/>
    <w:rsid w:val="00C623D4"/>
    <w:rsid w:val="00C75173"/>
    <w:rsid w:val="00CA190F"/>
    <w:rsid w:val="00CA4D50"/>
    <w:rsid w:val="00CB3636"/>
    <w:rsid w:val="00CC4188"/>
    <w:rsid w:val="00CC5FF9"/>
    <w:rsid w:val="00CD2C83"/>
    <w:rsid w:val="00D122CC"/>
    <w:rsid w:val="00D178C8"/>
    <w:rsid w:val="00D315FE"/>
    <w:rsid w:val="00D558B3"/>
    <w:rsid w:val="00D60B92"/>
    <w:rsid w:val="00D71BDE"/>
    <w:rsid w:val="00D7204C"/>
    <w:rsid w:val="00D96FAC"/>
    <w:rsid w:val="00DA4A86"/>
    <w:rsid w:val="00DA7C34"/>
    <w:rsid w:val="00DB77C6"/>
    <w:rsid w:val="00DC1C2C"/>
    <w:rsid w:val="00DC5CB6"/>
    <w:rsid w:val="00DC7791"/>
    <w:rsid w:val="00DD75CF"/>
    <w:rsid w:val="00DE4E37"/>
    <w:rsid w:val="00E04A8B"/>
    <w:rsid w:val="00E06248"/>
    <w:rsid w:val="00E07E14"/>
    <w:rsid w:val="00E24D50"/>
    <w:rsid w:val="00E37F2C"/>
    <w:rsid w:val="00E41270"/>
    <w:rsid w:val="00E44AB8"/>
    <w:rsid w:val="00E45B1E"/>
    <w:rsid w:val="00E564ED"/>
    <w:rsid w:val="00E56BB9"/>
    <w:rsid w:val="00E67C7A"/>
    <w:rsid w:val="00E80CA1"/>
    <w:rsid w:val="00E95C1D"/>
    <w:rsid w:val="00EA46D0"/>
    <w:rsid w:val="00ED3A98"/>
    <w:rsid w:val="00EF388D"/>
    <w:rsid w:val="00F04711"/>
    <w:rsid w:val="00F073DB"/>
    <w:rsid w:val="00F144DD"/>
    <w:rsid w:val="00F22BCF"/>
    <w:rsid w:val="00F2396D"/>
    <w:rsid w:val="00F24F8F"/>
    <w:rsid w:val="00F32D20"/>
    <w:rsid w:val="00F40549"/>
    <w:rsid w:val="00F43019"/>
    <w:rsid w:val="00F55343"/>
    <w:rsid w:val="00F634C9"/>
    <w:rsid w:val="00F67447"/>
    <w:rsid w:val="00F70027"/>
    <w:rsid w:val="00F93F16"/>
    <w:rsid w:val="00FA0D70"/>
    <w:rsid w:val="00FB2123"/>
    <w:rsid w:val="00FB7B81"/>
    <w:rsid w:val="00FD1443"/>
    <w:rsid w:val="00FE3E71"/>
    <w:rsid w:val="00FF18D6"/>
    <w:rsid w:val="1E123FB4"/>
    <w:rsid w:val="64A069B5"/>
    <w:rsid w:val="785E6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apple-converted-space"/>
    <w:basedOn w:val="7"/>
    <w:qFormat/>
    <w:uiPriority w:val="0"/>
  </w:style>
  <w:style w:type="paragraph" w:styleId="14">
    <w:name w:val="List Paragraph"/>
    <w:basedOn w:val="1"/>
    <w:qFormat/>
    <w:uiPriority w:val="34"/>
    <w:pPr>
      <w:ind w:firstLine="420" w:firstLineChars="200"/>
    </w:pPr>
  </w:style>
  <w:style w:type="character" w:customStyle="1" w:styleId="15">
    <w:name w:val="批注文字 Char"/>
    <w:basedOn w:val="7"/>
    <w:link w:val="3"/>
    <w:semiHidden/>
    <w:qFormat/>
    <w:uiPriority w:val="99"/>
  </w:style>
  <w:style w:type="character" w:customStyle="1" w:styleId="16">
    <w:name w:val="批注主题 Char"/>
    <w:basedOn w:val="15"/>
    <w:link w:val="2"/>
    <w:semiHidden/>
    <w:qFormat/>
    <w:uiPriority w:val="99"/>
    <w:rPr>
      <w:b/>
      <w:bCs/>
    </w:rPr>
  </w:style>
  <w:style w:type="character" w:customStyle="1" w:styleId="17">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杭州市政府</Company>
  <Pages>7</Pages>
  <Words>446</Words>
  <Characters>2547</Characters>
  <Lines>21</Lines>
  <Paragraphs>5</Paragraphs>
  <TotalTime>1</TotalTime>
  <ScaleCrop>false</ScaleCrop>
  <LinksUpToDate>false</LinksUpToDate>
  <CharactersWithSpaces>2988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2017-04-27T04:28:00Z</dcterms:created>
  <dc:creator>Air</dc:creator>
  <cp:lastModifiedBy>Administrator</cp:lastModifiedBy>
  <dcterms:modified xsi:type="dcterms:W3CDTF">2018-06-04T06:15:12Z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